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</w:t>
      </w:r>
      <w:bookmarkStart w:id="0" w:name="_GoBack"/>
      <w:bookmarkEnd w:id="0"/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Дополнительному соглашению 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 1 от «18»  января  2018 года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</w:t>
      </w:r>
      <w:proofErr w:type="gramStart"/>
      <w:r>
        <w:rPr>
          <w:b/>
          <w:sz w:val="28"/>
          <w:szCs w:val="24"/>
        </w:rPr>
        <w:t>пп взр</w:t>
      </w:r>
      <w:proofErr w:type="gramEnd"/>
      <w:r>
        <w:rPr>
          <w:b/>
          <w:sz w:val="28"/>
          <w:szCs w:val="24"/>
        </w:rPr>
        <w:t>ослого населения.</w:t>
      </w:r>
    </w:p>
    <w:p>
      <w:pPr>
        <w:ind w:firstLine="567"/>
        <w:jc w:val="center"/>
        <w:rPr>
          <w:b/>
          <w:sz w:val="28"/>
          <w:szCs w:val="24"/>
        </w:rPr>
      </w:pP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</w:t>
      </w:r>
      <w:proofErr w:type="gramStart"/>
      <w:r>
        <w:rPr>
          <w:sz w:val="28"/>
          <w:szCs w:val="24"/>
        </w:rPr>
        <w:t>порядка проведения диспансеризации определенных групп взрослого населения</w:t>
      </w:r>
      <w:proofErr w:type="gramEnd"/>
      <w:r>
        <w:rPr>
          <w:sz w:val="28"/>
          <w:szCs w:val="24"/>
        </w:rPr>
        <w:t>».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2. Финансовое обеспечение медицинских организаций, участвующих в проведении диспансеризации определенных гру</w:t>
      </w:r>
      <w:proofErr w:type="gramStart"/>
      <w:r>
        <w:rPr>
          <w:sz w:val="28"/>
          <w:szCs w:val="24"/>
        </w:rPr>
        <w:t>пп взр</w:t>
      </w:r>
      <w:proofErr w:type="gramEnd"/>
      <w:r>
        <w:rPr>
          <w:sz w:val="28"/>
          <w:szCs w:val="24"/>
        </w:rPr>
        <w:t>ослого населения, осуществляется  за счет средств</w:t>
      </w:r>
      <w:r>
        <w:rPr>
          <w:color w:val="C00000"/>
          <w:sz w:val="28"/>
          <w:szCs w:val="24"/>
        </w:rPr>
        <w:t xml:space="preserve"> </w:t>
      </w:r>
      <w:r>
        <w:rPr>
          <w:sz w:val="28"/>
          <w:szCs w:val="24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>
      <w:pPr>
        <w:spacing w:line="360" w:lineRule="auto"/>
        <w:ind w:firstLine="567"/>
        <w:jc w:val="both"/>
        <w:rPr>
          <w:bCs/>
          <w:sz w:val="28"/>
          <w:szCs w:val="24"/>
        </w:rPr>
      </w:pPr>
      <w:r>
        <w:rPr>
          <w:sz w:val="28"/>
          <w:szCs w:val="24"/>
        </w:rPr>
        <w:t xml:space="preserve">2. </w:t>
      </w:r>
      <w:proofErr w:type="gramStart"/>
      <w:r>
        <w:rPr>
          <w:sz w:val="28"/>
          <w:szCs w:val="24"/>
        </w:rPr>
        <w:t xml:space="preserve">Диспансеризация </w:t>
      </w:r>
      <w:r>
        <w:rPr>
          <w:bCs/>
          <w:sz w:val="28"/>
          <w:szCs w:val="24"/>
        </w:rPr>
        <w:t>определенных групп взрослого населения проводится медицинскими организациями (иными организациями, осуществляющими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«медицинским осмотрам профилактическим», «терапии» или</w:t>
      </w:r>
      <w:proofErr w:type="gramEnd"/>
      <w:r>
        <w:rPr>
          <w:bCs/>
          <w:sz w:val="28"/>
          <w:szCs w:val="24"/>
        </w:rPr>
        <w:t xml:space="preserve"> «</w:t>
      </w:r>
      <w:proofErr w:type="gramStart"/>
      <w:r>
        <w:rPr>
          <w:bCs/>
          <w:sz w:val="28"/>
          <w:szCs w:val="24"/>
        </w:rPr>
        <w:t xml:space="preserve">общей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</w:t>
      </w:r>
      <w:proofErr w:type="spellStart"/>
      <w:r>
        <w:rPr>
          <w:bCs/>
          <w:sz w:val="28"/>
          <w:szCs w:val="24"/>
        </w:rPr>
        <w:t>кохлеарной</w:t>
      </w:r>
      <w:proofErr w:type="spellEnd"/>
      <w:r>
        <w:rPr>
          <w:bCs/>
          <w:sz w:val="28"/>
          <w:szCs w:val="24"/>
        </w:rPr>
        <w:t xml:space="preserve"> имплантации)», </w:t>
      </w:r>
      <w:r>
        <w:rPr>
          <w:bCs/>
          <w:sz w:val="28"/>
          <w:szCs w:val="24"/>
        </w:rPr>
        <w:lastRenderedPageBreak/>
        <w:t>«хирургии», или «</w:t>
      </w:r>
      <w:proofErr w:type="spellStart"/>
      <w:r>
        <w:rPr>
          <w:bCs/>
          <w:sz w:val="28"/>
          <w:szCs w:val="24"/>
        </w:rPr>
        <w:t>колопроктологии</w:t>
      </w:r>
      <w:proofErr w:type="spellEnd"/>
      <w:r>
        <w:rPr>
          <w:bCs/>
          <w:sz w:val="28"/>
          <w:szCs w:val="24"/>
        </w:rPr>
        <w:t>», «рентгенологии», «клинической лабораторной диагностике» или «лабораторной диагностике», «функциональной диагностике», «ультразвуковой диагностике», «эндоскопии».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</w:t>
      </w:r>
      <w:proofErr w:type="gramEnd"/>
      <w:r>
        <w:rPr>
          <w:sz w:val="28"/>
          <w:szCs w:val="24"/>
        </w:rPr>
        <w:t xml:space="preserve"> медицинской деятельности в части выполнения требуемых работ (услуг).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3. </w:t>
      </w:r>
      <w:proofErr w:type="gramStart"/>
      <w:r>
        <w:rPr>
          <w:sz w:val="28"/>
          <w:szCs w:val="24"/>
        </w:rPr>
        <w:t xml:space="preserve"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>
        <w:rPr>
          <w:sz w:val="28"/>
          <w:szCs w:val="24"/>
          <w:lang w:val="en-US"/>
        </w:rPr>
        <w:t>I</w:t>
      </w:r>
      <w:r>
        <w:rPr>
          <w:sz w:val="28"/>
          <w:szCs w:val="24"/>
        </w:rPr>
        <w:t xml:space="preserve"> этапа диспансеризации, проводимых с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  <w:proofErr w:type="gramEnd"/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В случае если число осмотров, </w:t>
      </w:r>
      <w:r>
        <w:rPr>
          <w:i w:val="0"/>
          <w:szCs w:val="24"/>
        </w:rPr>
        <w:t>исследований и иных медицинских мероприятий</w:t>
      </w:r>
      <w:r>
        <w:rPr>
          <w:b w:val="0"/>
          <w:i w:val="0"/>
          <w:szCs w:val="24"/>
        </w:rPr>
        <w:t xml:space="preserve">, </w:t>
      </w:r>
      <w:r>
        <w:rPr>
          <w:i w:val="0"/>
          <w:szCs w:val="24"/>
        </w:rPr>
        <w:t>выполненных ранее и учитываемых при диспансеризации</w:t>
      </w:r>
      <w:r>
        <w:rPr>
          <w:b w:val="0"/>
          <w:i w:val="0"/>
          <w:szCs w:val="24"/>
        </w:rPr>
        <w:t xml:space="preserve"> в соответствии с  пунктом 15 Порядка проведения диспансеризации определенных гру</w:t>
      </w:r>
      <w:proofErr w:type="gramStart"/>
      <w:r>
        <w:rPr>
          <w:b w:val="0"/>
          <w:i w:val="0"/>
          <w:szCs w:val="24"/>
        </w:rPr>
        <w:t>пп взр</w:t>
      </w:r>
      <w:proofErr w:type="gramEnd"/>
      <w:r>
        <w:rPr>
          <w:b w:val="0"/>
          <w:i w:val="0"/>
          <w:szCs w:val="24"/>
        </w:rPr>
        <w:t xml:space="preserve">ослого населения, утвержденного приказом Минздрава </w:t>
      </w:r>
      <w:proofErr w:type="gramStart"/>
      <w:r>
        <w:rPr>
          <w:b w:val="0"/>
          <w:i w:val="0"/>
          <w:szCs w:val="24"/>
        </w:rPr>
        <w:t xml:space="preserve">России № 869н составляет </w:t>
      </w:r>
      <w:r>
        <w:rPr>
          <w:i w:val="0"/>
          <w:szCs w:val="24"/>
        </w:rPr>
        <w:t>менее 15%</w:t>
      </w:r>
      <w:r>
        <w:rPr>
          <w:b w:val="0"/>
          <w:i w:val="0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</w:t>
      </w:r>
      <w:proofErr w:type="gramEnd"/>
      <w:r>
        <w:rPr>
          <w:b w:val="0"/>
          <w:i w:val="0"/>
          <w:szCs w:val="24"/>
        </w:rPr>
        <w:t xml:space="preserve"> о проведении диспансеризации как завершенный случай, при этом </w:t>
      </w:r>
      <w:r>
        <w:rPr>
          <w:b w:val="0"/>
          <w:i w:val="0"/>
          <w:szCs w:val="24"/>
        </w:rPr>
        <w:lastRenderedPageBreak/>
        <w:t xml:space="preserve">оплата </w:t>
      </w:r>
      <w:r>
        <w:rPr>
          <w:i w:val="0"/>
          <w:szCs w:val="24"/>
        </w:rPr>
        <w:t xml:space="preserve">осуществляется по законченному случаю </w:t>
      </w:r>
      <w:r>
        <w:rPr>
          <w:b w:val="0"/>
          <w:i w:val="0"/>
          <w:szCs w:val="24"/>
        </w:rPr>
        <w:t>по тарифам, утвержденным Приложением № 2 к настоящему Порядку.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случае если число осмотров, </w:t>
      </w:r>
      <w:r>
        <w:rPr>
          <w:b/>
          <w:sz w:val="28"/>
          <w:szCs w:val="24"/>
        </w:rPr>
        <w:t>исследований и иных медицинских мероприятий</w:t>
      </w:r>
      <w:r>
        <w:rPr>
          <w:sz w:val="28"/>
          <w:szCs w:val="24"/>
        </w:rPr>
        <w:t xml:space="preserve">, </w:t>
      </w:r>
      <w:r>
        <w:rPr>
          <w:b/>
          <w:sz w:val="28"/>
          <w:szCs w:val="24"/>
        </w:rPr>
        <w:t>выполненных ранее и учитываемых при диспансеризации</w:t>
      </w:r>
      <w:r>
        <w:rPr>
          <w:sz w:val="28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869н,   </w:t>
      </w:r>
      <w:r>
        <w:rPr>
          <w:b/>
          <w:sz w:val="28"/>
          <w:szCs w:val="24"/>
        </w:rPr>
        <w:t>превышает 15%</w:t>
      </w:r>
      <w:r>
        <w:rPr>
          <w:sz w:val="28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/>
          <w:sz w:val="28"/>
          <w:szCs w:val="24"/>
        </w:rPr>
        <w:t>оплате подлежат только выполненные осмотры</w:t>
      </w:r>
      <w:r>
        <w:rPr>
          <w:sz w:val="28"/>
          <w:szCs w:val="24"/>
        </w:rPr>
        <w:t xml:space="preserve"> (</w:t>
      </w:r>
      <w:r>
        <w:rPr>
          <w:b/>
          <w:sz w:val="28"/>
          <w:szCs w:val="24"/>
        </w:rPr>
        <w:t>исследования, мероприятия)</w:t>
      </w:r>
      <w:r>
        <w:rPr>
          <w:sz w:val="28"/>
          <w:szCs w:val="24"/>
        </w:rPr>
        <w:t xml:space="preserve"> по тарифам на оплату медицинских услуг, установленных в Приложении № 1 настоящего Порядка.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 Приложением № 1 к настоящему Порядку).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</w:t>
      </w:r>
      <w:r>
        <w:rPr>
          <w:sz w:val="28"/>
          <w:szCs w:val="24"/>
        </w:rPr>
        <w:lastRenderedPageBreak/>
        <w:t xml:space="preserve">групп взрослого населения, утвержденного приказом Минздрава России № 869н, необходимость </w:t>
      </w:r>
      <w:proofErr w:type="gramStart"/>
      <w:r>
        <w:rPr>
          <w:sz w:val="28"/>
          <w:szCs w:val="24"/>
        </w:rPr>
        <w:t>проведения</w:t>
      </w:r>
      <w:proofErr w:type="gramEnd"/>
      <w:r>
        <w:rPr>
          <w:sz w:val="28"/>
          <w:szCs w:val="24"/>
        </w:rPr>
        <w:t xml:space="preserve"> которых определена по результатам первого и второго этапов диспансеризации.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4.  </w:t>
      </w:r>
      <w:proofErr w:type="gramStart"/>
      <w:r>
        <w:rPr>
          <w:sz w:val="28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32"/>
          <w:szCs w:val="28"/>
          <w:lang w:val="en-US"/>
        </w:rPr>
        <w:t>Exel</w:t>
      </w:r>
      <w:proofErr w:type="spellEnd"/>
      <w:r>
        <w:rPr>
          <w:sz w:val="28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8"/>
          <w:szCs w:val="24"/>
        </w:rPr>
        <w:t xml:space="preserve">определенных групп взрослого 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8"/>
          <w:szCs w:val="24"/>
        </w:rPr>
        <w:t>и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представляют их в страховую медицинскую организацию, в которой застрахованы </w:t>
      </w:r>
      <w:r>
        <w:rPr>
          <w:bCs/>
          <w:sz w:val="28"/>
          <w:szCs w:val="24"/>
        </w:rPr>
        <w:t>граждане</w:t>
      </w:r>
      <w:r>
        <w:rPr>
          <w:sz w:val="28"/>
          <w:szCs w:val="24"/>
        </w:rPr>
        <w:t>, прошедшие диспансеризацию, ежемесячно в течение пяти рабочих дней месяца, следующего за отчетным на бумажном носителе и в электроном виде.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5. </w:t>
      </w:r>
      <w:proofErr w:type="gramStart"/>
      <w:r>
        <w:rPr>
          <w:sz w:val="28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8"/>
          <w:szCs w:val="24"/>
        </w:rPr>
        <w:t xml:space="preserve">6. </w:t>
      </w:r>
      <w:proofErr w:type="gramStart"/>
      <w:r>
        <w:rPr>
          <w:sz w:val="28"/>
          <w:szCs w:val="24"/>
        </w:rPr>
        <w:t>Страховые медицинские организации в срок до 15 числа месяца, следующего за отчетным предоставляют в ТФОМС Магаданской области сведения о принятых к оплате реестрах счетов за проведенную диспансеризации взрослого населения, по форме в соответствии с Приложением 7 к настоящему Порядку.</w:t>
      </w:r>
      <w:proofErr w:type="gramEnd"/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гру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ослого населения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130" w:type="dxa"/>
          <w:trHeight w:val="930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Антропометрия (измерение </w:t>
            </w:r>
            <w:proofErr w:type="gramStart"/>
            <w:r>
              <w:rPr>
                <w:sz w:val="22"/>
                <w:szCs w:val="22"/>
              </w:rPr>
              <w:t>роста</w:t>
            </w:r>
            <w:proofErr w:type="gramEnd"/>
            <w:r>
              <w:rPr>
                <w:sz w:val="22"/>
                <w:szCs w:val="22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</w:p>
        </w:tc>
      </w:tr>
      <w:tr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</w:t>
            </w:r>
            <w:proofErr w:type="gramStart"/>
            <w:r>
              <w:rPr>
                <w:i/>
                <w:sz w:val="22"/>
                <w:szCs w:val="22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Определение относительного суммарного </w:t>
            </w:r>
            <w:proofErr w:type="gramStart"/>
            <w:r>
              <w:rPr>
                <w:sz w:val="22"/>
                <w:szCs w:val="22"/>
              </w:rPr>
              <w:t>сердечно-сосудистого</w:t>
            </w:r>
            <w:proofErr w:type="gramEnd"/>
            <w:r>
              <w:rPr>
                <w:sz w:val="22"/>
                <w:szCs w:val="22"/>
              </w:rPr>
              <w:t xml:space="preserve">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</w:tr>
      <w:tr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456,4</w:t>
            </w:r>
          </w:p>
        </w:tc>
      </w:tr>
      <w:tr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</w:t>
            </w:r>
            <w:proofErr w:type="spellStart"/>
            <w:r>
              <w:rPr>
                <w:sz w:val="22"/>
                <w:szCs w:val="22"/>
              </w:rPr>
              <w:t>простатспецифического</w:t>
            </w:r>
            <w:proofErr w:type="spellEnd"/>
            <w:r>
              <w:rPr>
                <w:sz w:val="22"/>
                <w:szCs w:val="22"/>
              </w:rPr>
              <w:t xml:space="preserve">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</w:tr>
      <w:tr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1061,0</w:t>
            </w:r>
          </w:p>
        </w:tc>
      </w:tr>
      <w:tr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Осмотр фельдшером (акушеркой), 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409,4</w:t>
            </w:r>
          </w:p>
        </w:tc>
      </w:tr>
      <w:tr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Прием 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proofErr w:type="gramStart"/>
            <w:r>
              <w:rPr>
                <w:sz w:val="22"/>
                <w:szCs w:val="22"/>
              </w:rPr>
              <w:t xml:space="preserve"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666,2</w:t>
            </w:r>
          </w:p>
        </w:tc>
      </w:tr>
      <w:tr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</w:t>
            </w:r>
            <w:proofErr w:type="gramStart"/>
            <w:r>
              <w:rPr>
                <w:sz w:val="22"/>
                <w:szCs w:val="22"/>
              </w:rPr>
              <w:t>Дуплексное сканирование брахицефальных артерий (для мужчин</w:t>
            </w:r>
            <w:proofErr w:type="gramEnd"/>
          </w:p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 xml:space="preserve">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гиперхолестеринемия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</w:t>
            </w:r>
            <w:proofErr w:type="gramEnd"/>
            <w:r>
              <w:rPr>
                <w:sz w:val="22"/>
                <w:szCs w:val="22"/>
              </w:rPr>
              <w:t xml:space="preserve">, не </w:t>
            </w:r>
            <w:proofErr w:type="gramStart"/>
            <w:r>
              <w:rPr>
                <w:sz w:val="22"/>
                <w:szCs w:val="22"/>
              </w:rPr>
              <w:t>находящихся</w:t>
            </w:r>
            <w:proofErr w:type="gramEnd"/>
            <w:r>
              <w:rPr>
                <w:sz w:val="22"/>
                <w:szCs w:val="22"/>
              </w:rPr>
              <w:t xml:space="preserve">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1198,6</w:t>
            </w:r>
          </w:p>
        </w:tc>
      </w:tr>
      <w:tr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</w:t>
            </w:r>
            <w:proofErr w:type="gramStart"/>
            <w:r>
              <w:rPr>
                <w:sz w:val="22"/>
                <w:szCs w:val="22"/>
              </w:rPr>
              <w:t>т-</w:t>
            </w:r>
            <w:proofErr w:type="gramEnd"/>
            <w:r>
              <w:rPr>
                <w:sz w:val="22"/>
                <w:szCs w:val="22"/>
              </w:rPr>
              <w:t xml:space="preserve"> специфического антигена в крови более 1 </w:t>
            </w:r>
            <w:proofErr w:type="spellStart"/>
            <w:r>
              <w:rPr>
                <w:sz w:val="22"/>
                <w:szCs w:val="22"/>
              </w:rPr>
              <w:t>нг</w:t>
            </w:r>
            <w:proofErr w:type="spellEnd"/>
            <w:r>
              <w:rPr>
                <w:sz w:val="22"/>
                <w:szCs w:val="22"/>
              </w:rPr>
              <w:t>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 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 xml:space="preserve">включая проведение </w:t>
            </w:r>
            <w:proofErr w:type="spellStart"/>
            <w:r>
              <w:rPr>
                <w:b/>
                <w:sz w:val="22"/>
                <w:szCs w:val="22"/>
              </w:rPr>
              <w:t>ректороманоскопии</w:t>
            </w:r>
            <w:proofErr w:type="spellEnd"/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 xml:space="preserve">(при положительном анализе кала на скрытую кровь, для граждан в возрасте от 49 лет и старше при отягощенной наследственности по семейному </w:t>
            </w:r>
            <w:proofErr w:type="spellStart"/>
            <w:r>
              <w:rPr>
                <w:sz w:val="22"/>
                <w:szCs w:val="22"/>
              </w:rPr>
              <w:t>аденоматозу</w:t>
            </w:r>
            <w:proofErr w:type="spellEnd"/>
            <w:r>
              <w:rPr>
                <w:sz w:val="22"/>
                <w:szCs w:val="22"/>
              </w:rPr>
              <w:t xml:space="preserve">, онкологическим заболеваниям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1725,8</w:t>
            </w:r>
          </w:p>
        </w:tc>
      </w:tr>
      <w:tr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 </w:t>
            </w: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(для граждан в случае подозрения на онкологическое заболевание толстой кишки по назначению врача-хирурга или врач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3692,8</w:t>
            </w:r>
          </w:p>
        </w:tc>
      </w:tr>
      <w:tr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>
            <w:pPr>
              <w:tabs>
                <w:tab w:val="left" w:pos="464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 </w:t>
            </w:r>
            <w:proofErr w:type="gramStart"/>
            <w:r>
              <w:rPr>
                <w:sz w:val="22"/>
                <w:szCs w:val="22"/>
              </w:rPr>
              <w:t>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  <w:r>
              <w:t xml:space="preserve">Приложение  2 к Порядку </w:t>
            </w:r>
          </w:p>
          <w:p>
            <w:pPr>
              <w:jc w:val="right"/>
            </w:pPr>
            <w:r>
              <w:t xml:space="preserve">оплаты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</w:pPr>
            <w:r>
              <w:t>взрослого населения</w:t>
            </w:r>
          </w:p>
        </w:tc>
      </w:tr>
    </w:tbl>
    <w:p>
      <w:pPr>
        <w:tabs>
          <w:tab w:val="left" w:pos="7392"/>
        </w:tabs>
        <w:spacing w:line="240" w:lineRule="atLeast"/>
      </w:pPr>
    </w:p>
    <w:p>
      <w:pPr>
        <w:tabs>
          <w:tab w:val="left" w:pos="7392"/>
        </w:tabs>
        <w:spacing w:line="240" w:lineRule="atLeast"/>
        <w:jc w:val="right"/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2018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</w:tr>
      <w:tr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населения:</w:t>
            </w:r>
          </w:p>
        </w:tc>
      </w:tr>
    </w:tbl>
    <w:p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(руб.)</w:t>
            </w:r>
          </w:p>
        </w:tc>
      </w:tr>
      <w:tr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1 610,4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2 715,5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3 704,4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3 704,4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3 909,8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3 909,8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3 828,7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3 909,8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3 909,8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2 818,2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3 909,8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4 098,9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2 999,2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2 999,2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3 007,3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2 999,2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2 004,9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2 004,9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1 810,3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</w:pPr>
            <w:r>
              <w:t xml:space="preserve">Приложение  3 к Порядку </w:t>
            </w:r>
          </w:p>
          <w:p>
            <w:pPr>
              <w:jc w:val="right"/>
            </w:pPr>
            <w:r>
              <w:t xml:space="preserve">оплаты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населения: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gramStart"/>
            <w:r>
              <w:rPr>
                <w:sz w:val="24"/>
                <w:szCs w:val="24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666,2</w:t>
            </w:r>
          </w:p>
        </w:tc>
      </w:tr>
      <w:tr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Дуплексное сканирование брахицефальных артерий (для мужчин</w:t>
            </w:r>
            <w:proofErr w:type="gramEnd"/>
          </w:p>
          <w:p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 xml:space="preserve">повышенный уровень артериального давления, </w:t>
            </w:r>
            <w:proofErr w:type="spellStart"/>
            <w:r>
              <w:rPr>
                <w:sz w:val="24"/>
                <w:szCs w:val="24"/>
              </w:rPr>
              <w:t>гиперхолестеринемия</w:t>
            </w:r>
            <w:proofErr w:type="spellEnd"/>
            <w:r>
              <w:rPr>
                <w:sz w:val="24"/>
                <w:szCs w:val="24"/>
              </w:rPr>
              <w:t>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</w:t>
            </w:r>
            <w:proofErr w:type="gramEnd"/>
            <w:r>
              <w:rPr>
                <w:sz w:val="24"/>
                <w:szCs w:val="24"/>
              </w:rPr>
              <w:t xml:space="preserve">, не </w:t>
            </w:r>
            <w:proofErr w:type="gramStart"/>
            <w:r>
              <w:rPr>
                <w:sz w:val="24"/>
                <w:szCs w:val="24"/>
              </w:rPr>
              <w:t>находящихся</w:t>
            </w:r>
            <w:proofErr w:type="gramEnd"/>
            <w:r>
              <w:rPr>
                <w:sz w:val="24"/>
                <w:szCs w:val="24"/>
              </w:rPr>
              <w:t xml:space="preserve">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1198,6</w:t>
            </w:r>
          </w:p>
        </w:tc>
      </w:tr>
      <w:tr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специфического антигена в крови более 1 </w:t>
            </w:r>
            <w:proofErr w:type="spellStart"/>
            <w:r>
              <w:rPr>
                <w:sz w:val="24"/>
                <w:szCs w:val="24"/>
              </w:rPr>
              <w:t>нг</w:t>
            </w:r>
            <w:proofErr w:type="spellEnd"/>
            <w:r>
              <w:rPr>
                <w:sz w:val="24"/>
                <w:szCs w:val="24"/>
              </w:rPr>
              <w:t>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700,3</w:t>
            </w:r>
          </w:p>
        </w:tc>
      </w:tr>
      <w:tr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Осмотр (консультация) врачом-хирургом или врачом-</w:t>
            </w:r>
            <w:proofErr w:type="spellStart"/>
            <w:r>
              <w:rPr>
                <w:sz w:val="24"/>
                <w:szCs w:val="24"/>
              </w:rPr>
              <w:t>колопроктологом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включая проведение </w:t>
            </w:r>
            <w:proofErr w:type="spellStart"/>
            <w:r>
              <w:rPr>
                <w:b/>
                <w:sz w:val="24"/>
                <w:szCs w:val="24"/>
              </w:rPr>
              <w:t>ректороманоскопии</w:t>
            </w:r>
            <w:proofErr w:type="spellEnd"/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 xml:space="preserve">(при положительном анализе кала на скрытую кровь, для граждан в возрасте от 49 лет и старше при отягощенной наследственности по семейному </w:t>
            </w:r>
            <w:proofErr w:type="spellStart"/>
            <w:r>
              <w:rPr>
                <w:sz w:val="24"/>
                <w:szCs w:val="24"/>
              </w:rPr>
              <w:t>аденоматозу</w:t>
            </w:r>
            <w:proofErr w:type="spellEnd"/>
            <w:r>
              <w:rPr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>
              <w:rPr>
                <w:sz w:val="24"/>
                <w:szCs w:val="24"/>
              </w:rPr>
              <w:t>колоректальной</w:t>
            </w:r>
            <w:proofErr w:type="spellEnd"/>
            <w:r>
              <w:rPr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4"/>
                <w:szCs w:val="24"/>
              </w:rPr>
              <w:t>колоректальной</w:t>
            </w:r>
            <w:proofErr w:type="spellEnd"/>
            <w:r>
              <w:rPr>
                <w:sz w:val="24"/>
                <w:szCs w:val="24"/>
              </w:rPr>
              <w:t xml:space="preserve">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1725,8</w:t>
            </w:r>
          </w:p>
        </w:tc>
      </w:tr>
      <w:tr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Колоноскопия</w:t>
            </w:r>
            <w:proofErr w:type="spellEnd"/>
            <w:r>
              <w:rPr>
                <w:sz w:val="24"/>
                <w:szCs w:val="24"/>
              </w:rPr>
              <w:t xml:space="preserve"> (для граждан в случае подозрения на онкологическое заболевание толстой кишки по назначению врача-хирурга или врач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колопроктолога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3692,8</w:t>
            </w:r>
          </w:p>
        </w:tc>
      </w:tr>
      <w:tr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650,6</w:t>
            </w:r>
          </w:p>
        </w:tc>
      </w:tr>
      <w:tr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 Осмотр (консультация) врачом-</w:t>
            </w:r>
            <w:proofErr w:type="spellStart"/>
            <w:r>
              <w:rPr>
                <w:sz w:val="24"/>
                <w:szCs w:val="24"/>
              </w:rPr>
              <w:t>оториноларингологом</w:t>
            </w:r>
            <w:proofErr w:type="spellEnd"/>
            <w:r>
              <w:rPr>
                <w:sz w:val="24"/>
                <w:szCs w:val="24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539,6</w:t>
            </w:r>
          </w:p>
        </w:tc>
      </w:tr>
      <w:tr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578,2</w:t>
            </w:r>
          </w:p>
        </w:tc>
      </w:tr>
      <w:tr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>
            <w:pPr>
              <w:tabs>
                <w:tab w:val="left" w:pos="464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588,7</w:t>
            </w:r>
          </w:p>
        </w:tc>
      </w:tr>
      <w:tr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proofErr w:type="gramStart"/>
            <w:r>
              <w:rPr>
                <w:sz w:val="24"/>
                <w:szCs w:val="24"/>
              </w:rPr>
              <w:t>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749,38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</w:t>
            </w:r>
            <w:proofErr w:type="gramStart"/>
            <w:r>
              <w:t>пп взр</w:t>
            </w:r>
            <w:proofErr w:type="gramEnd"/>
            <w:r>
              <w:t>ослого населения</w:t>
            </w:r>
          </w:p>
        </w:tc>
      </w:tr>
      <w:tr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</w:t>
            </w:r>
          </w:p>
        </w:tc>
      </w:tr>
      <w:tr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/>
    <w:p>
      <w:pPr>
        <w:autoSpaceDE w:val="0"/>
        <w:autoSpaceDN w:val="0"/>
        <w:adjustRightInd w:val="0"/>
        <w:jc w:val="right"/>
        <w:outlineLvl w:val="0"/>
      </w:pPr>
      <w:r>
        <w:t>Приложение  6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 отдельно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7                                                             к Порядку оплаты диспансеризации 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Сведения о принятых к оплате реестрах счетов за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проведенную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Количес</w:t>
            </w:r>
            <w:proofErr w:type="gramStart"/>
            <w:r>
              <w:rPr>
                <w:color w:val="000000"/>
                <w:sz w:val="14"/>
                <w:szCs w:val="14"/>
              </w:rPr>
              <w:t>т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во меди- </w:t>
            </w:r>
            <w:proofErr w:type="spellStart"/>
            <w:r>
              <w:rPr>
                <w:color w:val="000000"/>
                <w:sz w:val="14"/>
                <w:szCs w:val="14"/>
              </w:rPr>
              <w:t>цинских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органи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заций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, проводящих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серизацию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предъявле</w:t>
            </w:r>
            <w:proofErr w:type="gramStart"/>
            <w:r>
              <w:rPr>
                <w:color w:val="000000"/>
                <w:sz w:val="14"/>
                <w:szCs w:val="14"/>
              </w:rPr>
              <w:t>н-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ных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к оплате реестров счетов в рамках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Всего оплаченных реестров счетов в рамках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>
              <w:rPr>
                <w:color w:val="000000"/>
                <w:sz w:val="14"/>
                <w:szCs w:val="14"/>
              </w:rPr>
              <w:t>и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Количество граждан, </w:t>
            </w:r>
            <w:proofErr w:type="spellStart"/>
            <w:r>
              <w:rPr>
                <w:color w:val="000000"/>
                <w:sz w:val="14"/>
                <w:szCs w:val="14"/>
              </w:rPr>
              <w:t>направленых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на II этап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>
              <w:rPr>
                <w:color w:val="000000"/>
                <w:sz w:val="14"/>
                <w:szCs w:val="14"/>
              </w:rPr>
              <w:t>и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по результатам I этапа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серизации</w:t>
            </w:r>
            <w:proofErr w:type="spellEnd"/>
            <w:r>
              <w:rPr>
                <w:color w:val="000000"/>
                <w:sz w:val="14"/>
                <w:szCs w:val="14"/>
              </w:rPr>
              <w:t>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III</w:t>
            </w:r>
            <w:proofErr w:type="gramStart"/>
            <w:r>
              <w:rPr>
                <w:color w:val="000000"/>
                <w:sz w:val="14"/>
                <w:szCs w:val="14"/>
              </w:rPr>
              <w:t>а</w:t>
            </w:r>
            <w:proofErr w:type="spellEnd"/>
            <w:proofErr w:type="gramEnd"/>
            <w:r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III</w:t>
            </w:r>
            <w:proofErr w:type="gramStart"/>
            <w:r>
              <w:rPr>
                <w:color w:val="000000"/>
                <w:sz w:val="14"/>
                <w:szCs w:val="14"/>
              </w:rPr>
              <w:t>б</w:t>
            </w:r>
            <w:proofErr w:type="spellEnd"/>
            <w:proofErr w:type="gramEnd"/>
            <w:r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color w:val="000000"/>
                <w:sz w:val="14"/>
                <w:szCs w:val="14"/>
              </w:rPr>
              <w:t>Справочно</w:t>
            </w:r>
            <w:proofErr w:type="spellEnd"/>
            <w:r>
              <w:rPr>
                <w:color w:val="000000"/>
                <w:sz w:val="14"/>
                <w:szCs w:val="14"/>
              </w:rPr>
              <w:t>: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</w:rPr>
            </w:pPr>
            <w:r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/>
    <w:sectPr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62743-AD61-4532-BF9A-A36FD7D8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14</Pages>
  <Words>3112</Words>
  <Characters>24641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241</cp:revision>
  <cp:lastPrinted>2017-12-19T05:12:00Z</cp:lastPrinted>
  <dcterms:created xsi:type="dcterms:W3CDTF">2013-04-08T23:06:00Z</dcterms:created>
  <dcterms:modified xsi:type="dcterms:W3CDTF">2018-01-19T00:38:00Z</dcterms:modified>
</cp:coreProperties>
</file>